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CB4" w:rsidRDefault="00F35CB4">
      <w:pPr>
        <w:pStyle w:val="ConsPlusNormal"/>
        <w:outlineLvl w:val="0"/>
      </w:pPr>
      <w:r>
        <w:t>Зарегистрировано в администрации Губернатора Калужской обл. 22 декабря 2016 г. N 6628</w:t>
      </w:r>
    </w:p>
    <w:p w:rsidR="00F35CB4" w:rsidRDefault="00F35C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Title"/>
        <w:jc w:val="center"/>
      </w:pPr>
      <w:r>
        <w:t>КАЛУЖСКАЯ ОБЛАСТЬ</w:t>
      </w:r>
    </w:p>
    <w:p w:rsidR="00F35CB4" w:rsidRDefault="00F35CB4">
      <w:pPr>
        <w:pStyle w:val="ConsPlusTitle"/>
        <w:jc w:val="center"/>
      </w:pPr>
      <w:r>
        <w:t>МИНИСТЕРСТВО КОНКУРЕНТНОЙ ПОЛИТИКИ</w:t>
      </w:r>
    </w:p>
    <w:p w:rsidR="00F35CB4" w:rsidRDefault="00F35CB4">
      <w:pPr>
        <w:pStyle w:val="ConsPlusTitle"/>
        <w:jc w:val="center"/>
      </w:pPr>
    </w:p>
    <w:p w:rsidR="00F35CB4" w:rsidRDefault="00F35CB4">
      <w:pPr>
        <w:pStyle w:val="ConsPlusTitle"/>
        <w:jc w:val="center"/>
      </w:pPr>
      <w:r>
        <w:t>ПРИКАЗ</w:t>
      </w:r>
    </w:p>
    <w:p w:rsidR="00F35CB4" w:rsidRDefault="00F35CB4">
      <w:pPr>
        <w:pStyle w:val="ConsPlusTitle"/>
        <w:jc w:val="center"/>
      </w:pPr>
      <w:r>
        <w:t>от 19 декабря 2016 г. N 268-РК</w:t>
      </w:r>
    </w:p>
    <w:p w:rsidR="00F35CB4" w:rsidRDefault="00F35CB4">
      <w:pPr>
        <w:pStyle w:val="ConsPlusTitle"/>
        <w:jc w:val="center"/>
      </w:pPr>
    </w:p>
    <w:p w:rsidR="00F35CB4" w:rsidRDefault="00F35CB4">
      <w:pPr>
        <w:pStyle w:val="ConsPlusTitle"/>
        <w:jc w:val="center"/>
      </w:pPr>
      <w:r>
        <w:t>О ВНЕСЕНИИ ИЗМЕНЕНИЙ В ПРИКАЗ МИНИСТЕРСТВА ТАРИФНОГО</w:t>
      </w:r>
    </w:p>
    <w:p w:rsidR="00F35CB4" w:rsidRDefault="00F35CB4">
      <w:pPr>
        <w:pStyle w:val="ConsPlusTitle"/>
        <w:jc w:val="center"/>
      </w:pPr>
      <w:r>
        <w:t>РЕГУЛИРОВАНИЯ КАЛУЖСКОЙ ОБЛАСТИ ОТ 09.11.2015 N 246-РК</w:t>
      </w:r>
    </w:p>
    <w:p w:rsidR="00F35CB4" w:rsidRDefault="00F35CB4">
      <w:pPr>
        <w:pStyle w:val="ConsPlusTitle"/>
        <w:jc w:val="center"/>
      </w:pPr>
      <w:r>
        <w:t>"ОБ УСТАНОВЛЕНИИ ДОЛГОСРОЧНЫХ ТАРИФОВ НА ПИТЬЕВУЮ ВОДУ</w:t>
      </w:r>
    </w:p>
    <w:p w:rsidR="00F35CB4" w:rsidRDefault="00F35CB4">
      <w:pPr>
        <w:pStyle w:val="ConsPlusTitle"/>
        <w:jc w:val="center"/>
      </w:pPr>
      <w:r>
        <w:t>(ПИТЬЕВОЕ ВОДОСНАБЖЕНИЕ), НА ВОДООТВЕДЕНИЕ</w:t>
      </w:r>
    </w:p>
    <w:p w:rsidR="00F35CB4" w:rsidRDefault="00F35CB4">
      <w:pPr>
        <w:pStyle w:val="ConsPlusTitle"/>
        <w:jc w:val="center"/>
      </w:pPr>
      <w:r>
        <w:t>ДЛЯ МУНИЦИПАЛЬНОГО ПРЕДПРИЯТИЯ ГОРОДА ОБНИНСКА КАЛУЖСКОЙ</w:t>
      </w:r>
    </w:p>
    <w:p w:rsidR="00F35CB4" w:rsidRDefault="00F35CB4">
      <w:pPr>
        <w:pStyle w:val="ConsPlusTitle"/>
        <w:jc w:val="center"/>
      </w:pPr>
      <w:r>
        <w:t>ОБЛАСТИ "ВОДОКАНАЛ" НА 2016 - 2018 ГОДЫ"</w:t>
      </w: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4" w:history="1">
        <w:r>
          <w:rPr>
            <w:color w:val="0000FF"/>
          </w:rPr>
          <w:t>законом</w:t>
        </w:r>
      </w:hyperlink>
      <w:r>
        <w:t xml:space="preserve"> "О водоснабжении и водоотведении",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13.05.2013 N 406 "О государственном регулировании тарифов в сфере водоснабжения и водоотведения" (в ред. постановлений Правительства РФ от 29.07.2013 N 644, от 24.12.2013 N 1220, от 20.02.2014 N 128, от 03.06.2014 N 510, от 26.06.2014 N 588, от 01.07.2014 N 603, от 09.08.2014 N 781, от 02.10.2014 N 1011, от 20.11.2014 N 1227, от 01.12.2014 N 1289, от 03.12.2014 N 1305, от 13.02.2015 N 120, от 04.09.2015 N 941, от 11.09.2015 N 968, от 24.12.2015 N 1419, от 28.10.2016 N 1098), </w:t>
      </w:r>
      <w:hyperlink r:id="rId6" w:history="1">
        <w:r>
          <w:rPr>
            <w:color w:val="0000FF"/>
          </w:rPr>
          <w:t>приказом</w:t>
        </w:r>
      </w:hyperlink>
      <w:r>
        <w:t xml:space="preserve"> Федеральной службы по тарифам от 27.12.2013 N 1746-э "Об утверждении Методических указаний по расчету регулируемых тарифов в сфере водоснабжения и водоотведения" (в ред. приказов ФСТ России от 24.11.2014 N 2054-э, от 27.05.2015 N 1080-э),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06.10.2016 N 539 "О реорганизации министерства конкурентной политики Калужской области", </w:t>
      </w:r>
      <w:hyperlink r:id="rId8" w:history="1">
        <w:r>
          <w:rPr>
            <w:color w:val="0000FF"/>
          </w:rPr>
          <w:t>Положением</w:t>
        </w:r>
      </w:hyperlink>
      <w:r>
        <w:t xml:space="preserve"> о министерстве конкурентной политики Калужской области, утвержденным постановлением Правительства Калужской области от 04.04.2007 N 88 (в ред. постановлений Правительства Калужской области от 07.06.2007 N 145, от 06.09.2007 N 214, от 09.11.2007 N 285, от 22.04.2008 N 171, от 09.09.2010 N 355, от 17.01.2011 N 12, от 24.01.2012 N 20, от 02.05.2012 N 221, от 05.06.2012 N 278, от 17.12.2012 N 627, от 01.03.2013 N 112, от 02.08.2013 N 403, от 26.02.2014 N 128, от 26.03.2014 N 196, от 01.02.2016 N 62, от 18.05.2016 N 294, от 16.11.2016 N 617), </w:t>
      </w:r>
      <w:hyperlink r:id="rId9" w:history="1">
        <w:r>
          <w:rPr>
            <w:color w:val="0000FF"/>
          </w:rPr>
          <w:t>приказом</w:t>
        </w:r>
      </w:hyperlink>
      <w:r>
        <w:t xml:space="preserve"> министерства тарифного регулирования Калужской области от 09.11.2015 N 245-РК "Об утверждении производственной программы в сфере водоснабжения и водоотведения для муниципального предприятия города Обнинска Калужской области "Водоканал" на 2016 - 2018 годы" (в ред. приказа министерства конкурентной политики Калужской области от 19.12.2016 N 222-РК), на основании протокола заседания комиссии по тарифам и ценам министерства конкурентной политики Калужской области от 19.12.2016</w:t>
      </w:r>
    </w:p>
    <w:p w:rsidR="00F35CB4" w:rsidRDefault="00F35CB4">
      <w:pPr>
        <w:pStyle w:val="ConsPlusNormal"/>
        <w:spacing w:before="220"/>
        <w:ind w:firstLine="540"/>
        <w:jc w:val="both"/>
      </w:pPr>
      <w:r>
        <w:t>ПРИКАЗЫВАЮ:</w:t>
      </w: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ind w:firstLine="540"/>
        <w:jc w:val="both"/>
      </w:pPr>
      <w:r>
        <w:t xml:space="preserve">1. Внести изменения в </w:t>
      </w:r>
      <w:hyperlink r:id="rId10" w:history="1">
        <w:r>
          <w:rPr>
            <w:color w:val="0000FF"/>
          </w:rPr>
          <w:t>приказ</w:t>
        </w:r>
      </w:hyperlink>
      <w:r>
        <w:t xml:space="preserve"> министерства тарифного регулирования Калужской области от 09.11.2015 N 246-РК "Об установлении долгосрочных тарифов на питьевую воду (питьевое водоснабжение), на водоотведение для муниципального предприятия города Обнинска Калужской области "Водоканал" на 2016 - 2018 годы" (далее - приказ), изложив </w:t>
      </w:r>
      <w:hyperlink r:id="rId11" w:history="1">
        <w:r>
          <w:rPr>
            <w:color w:val="0000FF"/>
          </w:rPr>
          <w:t>приложения N 1</w:t>
        </w:r>
      </w:hyperlink>
      <w:r>
        <w:t xml:space="preserve"> - </w:t>
      </w:r>
      <w:hyperlink r:id="rId12" w:history="1">
        <w:r>
          <w:rPr>
            <w:color w:val="0000FF"/>
          </w:rPr>
          <w:t>2</w:t>
        </w:r>
      </w:hyperlink>
      <w:r>
        <w:t xml:space="preserve"> к приказу в </w:t>
      </w:r>
      <w:hyperlink w:anchor="P42" w:history="1">
        <w:r>
          <w:rPr>
            <w:color w:val="0000FF"/>
          </w:rPr>
          <w:t>новой редакции</w:t>
        </w:r>
      </w:hyperlink>
      <w:r>
        <w:t xml:space="preserve"> согласно приложению к настоящему Приказу.</w:t>
      </w:r>
    </w:p>
    <w:p w:rsidR="00F35CB4" w:rsidRDefault="00F35CB4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2017 года.</w:t>
      </w: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jc w:val="right"/>
      </w:pPr>
      <w:r>
        <w:t>Министр</w:t>
      </w:r>
    </w:p>
    <w:p w:rsidR="00F35CB4" w:rsidRDefault="00F35CB4">
      <w:pPr>
        <w:pStyle w:val="ConsPlusNormal"/>
        <w:jc w:val="right"/>
      </w:pPr>
      <w:proofErr w:type="spellStart"/>
      <w:r>
        <w:t>Н.В.Владимиров</w:t>
      </w:r>
      <w:proofErr w:type="spellEnd"/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jc w:val="both"/>
      </w:pPr>
    </w:p>
    <w:p w:rsidR="00F35CB4" w:rsidRDefault="00F35CB4">
      <w:pPr>
        <w:sectPr w:rsidR="00F35CB4" w:rsidSect="00A85C0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5CB4" w:rsidRDefault="00F35CB4" w:rsidP="00F35CB4">
      <w:pPr>
        <w:pStyle w:val="ConsPlusNormal"/>
        <w:jc w:val="right"/>
        <w:outlineLvl w:val="0"/>
      </w:pPr>
      <w:r>
        <w:lastRenderedPageBreak/>
        <w:t>Приложение</w:t>
      </w:r>
    </w:p>
    <w:p w:rsidR="00F35CB4" w:rsidRDefault="00F35CB4" w:rsidP="00F35CB4">
      <w:pPr>
        <w:pStyle w:val="ConsPlusNormal"/>
        <w:jc w:val="right"/>
      </w:pPr>
      <w:r>
        <w:t>к Приказу</w:t>
      </w:r>
    </w:p>
    <w:p w:rsidR="00F35CB4" w:rsidRDefault="00F35CB4" w:rsidP="00F35CB4">
      <w:pPr>
        <w:pStyle w:val="ConsPlusNormal"/>
        <w:jc w:val="right"/>
      </w:pPr>
      <w:r>
        <w:t>министерства конкурентной политики</w:t>
      </w:r>
    </w:p>
    <w:p w:rsidR="00F35CB4" w:rsidRDefault="00F35CB4" w:rsidP="00F35CB4">
      <w:pPr>
        <w:pStyle w:val="ConsPlusNormal"/>
        <w:jc w:val="right"/>
      </w:pPr>
      <w:r>
        <w:t>Калужской области</w:t>
      </w:r>
    </w:p>
    <w:p w:rsidR="00F35CB4" w:rsidRDefault="00F35CB4" w:rsidP="00F35CB4">
      <w:pPr>
        <w:pStyle w:val="ConsPlusNormal"/>
        <w:jc w:val="right"/>
        <w:outlineLvl w:val="1"/>
      </w:pPr>
      <w:r>
        <w:t>от 19 декабря 2016 г. N 268-РК</w:t>
      </w:r>
    </w:p>
    <w:p w:rsidR="00F35CB4" w:rsidRDefault="00F35CB4">
      <w:pPr>
        <w:pStyle w:val="ConsPlusNormal"/>
        <w:jc w:val="right"/>
        <w:outlineLvl w:val="1"/>
      </w:pPr>
      <w:r>
        <w:t>Приложение N 1</w:t>
      </w:r>
    </w:p>
    <w:p w:rsidR="00F35CB4" w:rsidRDefault="00F35CB4">
      <w:pPr>
        <w:pStyle w:val="ConsPlusNormal"/>
        <w:jc w:val="right"/>
      </w:pPr>
      <w:r>
        <w:t>к Приказу</w:t>
      </w:r>
    </w:p>
    <w:p w:rsidR="00F35CB4" w:rsidRDefault="00F35CB4">
      <w:pPr>
        <w:pStyle w:val="ConsPlusNormal"/>
        <w:jc w:val="right"/>
      </w:pPr>
      <w:r>
        <w:t>министерства тарифного регулирования</w:t>
      </w:r>
    </w:p>
    <w:p w:rsidR="00F35CB4" w:rsidRDefault="00F35CB4">
      <w:pPr>
        <w:pStyle w:val="ConsPlusNormal"/>
        <w:jc w:val="right"/>
      </w:pPr>
      <w:r>
        <w:t>Калужской области</w:t>
      </w:r>
    </w:p>
    <w:p w:rsidR="00F35CB4" w:rsidRDefault="00F35CB4">
      <w:pPr>
        <w:pStyle w:val="ConsPlusNormal"/>
        <w:jc w:val="right"/>
      </w:pPr>
      <w:r>
        <w:t>от 9 ноября 2015 г. N 246-РК</w:t>
      </w: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Title"/>
        <w:jc w:val="center"/>
      </w:pPr>
      <w:bookmarkStart w:id="0" w:name="P42"/>
      <w:bookmarkEnd w:id="0"/>
      <w:r>
        <w:t>ДОЛГОСРОЧНЫЕ ТАРИФЫ</w:t>
      </w:r>
    </w:p>
    <w:p w:rsidR="00F35CB4" w:rsidRDefault="00F35CB4">
      <w:pPr>
        <w:pStyle w:val="ConsPlusTitle"/>
        <w:jc w:val="center"/>
      </w:pPr>
      <w:r>
        <w:t>НА ПИТЬЕВУЮ ВОДУ (ПИТЬЕВОЕ ВОДОСНАБЖЕНИЕ), ВОДООТВЕДЕНИЕ</w:t>
      </w:r>
    </w:p>
    <w:p w:rsidR="00F35CB4" w:rsidRDefault="00F35CB4">
      <w:pPr>
        <w:pStyle w:val="ConsPlusTitle"/>
        <w:jc w:val="center"/>
      </w:pPr>
      <w:r>
        <w:t>ДЛЯ МУНИЦИПАЛЬНОГО ПРЕДПРИЯТИЯ ГОРОДА ОБНИНСКА КАЛУЖСКОЙ</w:t>
      </w:r>
    </w:p>
    <w:p w:rsidR="00F35CB4" w:rsidRDefault="00F35CB4">
      <w:pPr>
        <w:pStyle w:val="ConsPlusTitle"/>
        <w:jc w:val="center"/>
      </w:pPr>
      <w:r>
        <w:t>ОБЛАСТИ "ВОДОКАНАЛ" НА ТЕРРИТОРИИ ГОРОДСКОГО ОКРУГА "ГОРОД</w:t>
      </w:r>
    </w:p>
    <w:p w:rsidR="00F35CB4" w:rsidRDefault="00F35CB4">
      <w:pPr>
        <w:pStyle w:val="ConsPlusTitle"/>
        <w:jc w:val="center"/>
      </w:pPr>
      <w:r>
        <w:t>ОБНИНСК" НА 2016 - 2018 ГОДЫ</w:t>
      </w:r>
    </w:p>
    <w:p w:rsidR="00F35CB4" w:rsidRDefault="00F35CB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5"/>
        <w:gridCol w:w="1020"/>
        <w:gridCol w:w="1276"/>
        <w:gridCol w:w="1275"/>
        <w:gridCol w:w="1276"/>
        <w:gridCol w:w="1276"/>
        <w:gridCol w:w="1276"/>
        <w:gridCol w:w="1288"/>
      </w:tblGrid>
      <w:tr w:rsidR="00F35CB4">
        <w:tc>
          <w:tcPr>
            <w:tcW w:w="1715" w:type="dxa"/>
            <w:vMerge w:val="restart"/>
          </w:tcPr>
          <w:p w:rsidR="00F35CB4" w:rsidRDefault="00F35CB4">
            <w:pPr>
              <w:pStyle w:val="ConsPlusNormal"/>
              <w:jc w:val="center"/>
            </w:pPr>
            <w:r>
              <w:t>Вид товара (услуги)</w:t>
            </w:r>
          </w:p>
        </w:tc>
        <w:tc>
          <w:tcPr>
            <w:tcW w:w="1020" w:type="dxa"/>
            <w:vMerge w:val="restart"/>
          </w:tcPr>
          <w:p w:rsidR="00F35CB4" w:rsidRDefault="00F35CB4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7667" w:type="dxa"/>
            <w:gridSpan w:val="6"/>
          </w:tcPr>
          <w:p w:rsidR="00F35CB4" w:rsidRDefault="00F35CB4">
            <w:pPr>
              <w:pStyle w:val="ConsPlusNormal"/>
              <w:jc w:val="center"/>
            </w:pPr>
            <w:r>
              <w:t>Период действия тарифов</w:t>
            </w:r>
          </w:p>
        </w:tc>
      </w:tr>
      <w:tr w:rsidR="00F35CB4">
        <w:tc>
          <w:tcPr>
            <w:tcW w:w="1715" w:type="dxa"/>
            <w:vMerge/>
          </w:tcPr>
          <w:p w:rsidR="00F35CB4" w:rsidRDefault="00F35CB4"/>
        </w:tc>
        <w:tc>
          <w:tcPr>
            <w:tcW w:w="1020" w:type="dxa"/>
            <w:vMerge/>
          </w:tcPr>
          <w:p w:rsidR="00F35CB4" w:rsidRDefault="00F35CB4"/>
        </w:tc>
        <w:tc>
          <w:tcPr>
            <w:tcW w:w="1276" w:type="dxa"/>
          </w:tcPr>
          <w:p w:rsidR="00F35CB4" w:rsidRDefault="00F35CB4">
            <w:pPr>
              <w:pStyle w:val="ConsPlusNormal"/>
              <w:jc w:val="center"/>
            </w:pPr>
            <w:r>
              <w:t>с 01.01.2016 по 30.06.2016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center"/>
            </w:pPr>
            <w:r>
              <w:t>с 01.07.2016 по 31.12.2016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center"/>
            </w:pPr>
            <w:r>
              <w:t>с 01.01.2017 по 30.06.2017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center"/>
            </w:pPr>
            <w:r>
              <w:t>с 01.07.2017 по 31.12.2017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center"/>
            </w:pPr>
            <w:r>
              <w:t>с 01.01.2018 по 30.06.2018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center"/>
            </w:pPr>
            <w:r>
              <w:t>с 01.07.2018 по 31.12.2018</w:t>
            </w:r>
          </w:p>
        </w:tc>
      </w:tr>
      <w:tr w:rsidR="00F35CB4">
        <w:tc>
          <w:tcPr>
            <w:tcW w:w="10402" w:type="dxa"/>
            <w:gridSpan w:val="8"/>
          </w:tcPr>
          <w:p w:rsidR="00F35CB4" w:rsidRDefault="00F35CB4">
            <w:pPr>
              <w:pStyle w:val="ConsPlusNormal"/>
              <w:jc w:val="center"/>
              <w:outlineLvl w:val="2"/>
            </w:pPr>
            <w:r>
              <w:t>Тарифы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Питьевая вода (питьевое водоснабжение)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14,35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14,97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14,97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15,24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15,70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16,40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Техническая вода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lastRenderedPageBreak/>
              <w:t>Водоотведение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12,96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13,52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13,52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13,93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14,02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14,48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Транспортировка сточных вод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0402" w:type="dxa"/>
            <w:gridSpan w:val="8"/>
          </w:tcPr>
          <w:p w:rsidR="00F35CB4" w:rsidRDefault="00F35CB4">
            <w:pPr>
              <w:pStyle w:val="ConsPlusNormal"/>
              <w:jc w:val="center"/>
              <w:outlineLvl w:val="2"/>
            </w:pPr>
            <w:r>
              <w:t xml:space="preserve">Тарифы для населения </w:t>
            </w:r>
            <w:hyperlink w:anchor="P141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Питьевая вода (питьевое водоснабжение)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16,93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17,66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17,66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17,98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18,53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19,35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Техническая вода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Водоотведение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15,29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15,95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15,95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16,44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16,54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17,09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Транспортировка сточных вод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</w:tbl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ind w:firstLine="540"/>
        <w:jc w:val="both"/>
      </w:pPr>
      <w:r>
        <w:t>--------------------------------</w:t>
      </w:r>
    </w:p>
    <w:p w:rsidR="00F35CB4" w:rsidRDefault="00F35CB4">
      <w:pPr>
        <w:pStyle w:val="ConsPlusNormal"/>
        <w:spacing w:before="220"/>
        <w:ind w:firstLine="540"/>
        <w:jc w:val="both"/>
      </w:pPr>
      <w:bookmarkStart w:id="1" w:name="P141"/>
      <w:bookmarkEnd w:id="1"/>
      <w:r>
        <w:t xml:space="preserve">&lt;*&gt; Выделяется в целях реализации </w:t>
      </w:r>
      <w:hyperlink r:id="rId13" w:history="1">
        <w:r>
          <w:rPr>
            <w:color w:val="0000FF"/>
          </w:rPr>
          <w:t>пункта 6 статьи 168</w:t>
        </w:r>
      </w:hyperlink>
      <w:r>
        <w:t xml:space="preserve"> Налогового кодекса Российской Федерации (часть вторая).</w:t>
      </w: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jc w:val="both"/>
      </w:pPr>
    </w:p>
    <w:p w:rsidR="00F35CB4" w:rsidRDefault="00F35CB4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F35CB4" w:rsidRDefault="00F35CB4">
      <w:pPr>
        <w:pStyle w:val="ConsPlusNormal"/>
        <w:jc w:val="right"/>
        <w:outlineLvl w:val="1"/>
      </w:pPr>
      <w:r>
        <w:lastRenderedPageBreak/>
        <w:t>Приложение N 2</w:t>
      </w:r>
    </w:p>
    <w:p w:rsidR="00F35CB4" w:rsidRDefault="00F35CB4">
      <w:pPr>
        <w:pStyle w:val="ConsPlusNormal"/>
        <w:jc w:val="right"/>
      </w:pPr>
      <w:r>
        <w:t>к Приказу</w:t>
      </w:r>
    </w:p>
    <w:p w:rsidR="00F35CB4" w:rsidRDefault="00F35CB4">
      <w:pPr>
        <w:pStyle w:val="ConsPlusNormal"/>
        <w:jc w:val="right"/>
      </w:pPr>
      <w:r>
        <w:t>министерства тарифного регулирования</w:t>
      </w:r>
    </w:p>
    <w:p w:rsidR="00F35CB4" w:rsidRDefault="00F35CB4">
      <w:pPr>
        <w:pStyle w:val="ConsPlusNormal"/>
        <w:jc w:val="right"/>
      </w:pPr>
      <w:r>
        <w:t>Калужской области</w:t>
      </w:r>
    </w:p>
    <w:p w:rsidR="00F35CB4" w:rsidRDefault="00F35CB4">
      <w:pPr>
        <w:pStyle w:val="ConsPlusNormal"/>
        <w:jc w:val="right"/>
      </w:pPr>
      <w:r>
        <w:t>от 9 ноября 2015 г. N 246-РК</w:t>
      </w: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Title"/>
        <w:jc w:val="center"/>
      </w:pPr>
      <w:r>
        <w:t>ДОЛГОСРОЧНЫЕ ТАРИФЫ</w:t>
      </w:r>
    </w:p>
    <w:p w:rsidR="00F35CB4" w:rsidRDefault="00F35CB4">
      <w:pPr>
        <w:pStyle w:val="ConsPlusTitle"/>
        <w:jc w:val="center"/>
      </w:pPr>
      <w:r>
        <w:t>НА ПИТЬЕВУЮ ВОДУ (ПИТЬЕВОЕ ВОДОСНАБЖЕНИЕ), ВОДООТВЕДЕНИЕ</w:t>
      </w:r>
    </w:p>
    <w:p w:rsidR="00F35CB4" w:rsidRDefault="00F35CB4">
      <w:pPr>
        <w:pStyle w:val="ConsPlusTitle"/>
        <w:jc w:val="center"/>
      </w:pPr>
      <w:r>
        <w:t>ДЛЯ МУНИЦИПАЛЬНОГО ПРЕДПРИЯТИЯ ГОРОДА ОБНИНСКА КАЛУЖСКОЙ</w:t>
      </w:r>
    </w:p>
    <w:p w:rsidR="00F35CB4" w:rsidRDefault="00F35CB4">
      <w:pPr>
        <w:pStyle w:val="ConsPlusTitle"/>
        <w:jc w:val="center"/>
      </w:pPr>
      <w:r>
        <w:t>ОБЛАСТИ "ВОДОКАНАЛ" НА ТЕРРИТОРИИ СЕЛЬСКОГО ПОСЕЛЕНИЯ</w:t>
      </w:r>
    </w:p>
    <w:p w:rsidR="00F35CB4" w:rsidRDefault="00F35CB4">
      <w:pPr>
        <w:pStyle w:val="ConsPlusTitle"/>
        <w:jc w:val="center"/>
      </w:pPr>
      <w:r>
        <w:t>"ДЕРЕВНЯ КРИВСКОЕ" НА 2016 - 2018 ГОДЫ</w:t>
      </w:r>
    </w:p>
    <w:p w:rsidR="00F35CB4" w:rsidRDefault="00F35CB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5"/>
        <w:gridCol w:w="1020"/>
        <w:gridCol w:w="1276"/>
        <w:gridCol w:w="1275"/>
        <w:gridCol w:w="1276"/>
        <w:gridCol w:w="1276"/>
        <w:gridCol w:w="1276"/>
        <w:gridCol w:w="1288"/>
      </w:tblGrid>
      <w:tr w:rsidR="00F35CB4">
        <w:tc>
          <w:tcPr>
            <w:tcW w:w="1715" w:type="dxa"/>
            <w:vMerge w:val="restart"/>
          </w:tcPr>
          <w:p w:rsidR="00F35CB4" w:rsidRDefault="00F35CB4">
            <w:pPr>
              <w:pStyle w:val="ConsPlusNormal"/>
              <w:jc w:val="center"/>
            </w:pPr>
            <w:r>
              <w:t>Вид товара (услуги)</w:t>
            </w:r>
          </w:p>
        </w:tc>
        <w:tc>
          <w:tcPr>
            <w:tcW w:w="1020" w:type="dxa"/>
            <w:vMerge w:val="restart"/>
          </w:tcPr>
          <w:p w:rsidR="00F35CB4" w:rsidRDefault="00F35CB4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7667" w:type="dxa"/>
            <w:gridSpan w:val="6"/>
          </w:tcPr>
          <w:p w:rsidR="00F35CB4" w:rsidRDefault="00F35CB4">
            <w:pPr>
              <w:pStyle w:val="ConsPlusNormal"/>
              <w:jc w:val="center"/>
            </w:pPr>
            <w:r>
              <w:t>Период действия тарифов</w:t>
            </w:r>
          </w:p>
        </w:tc>
      </w:tr>
      <w:tr w:rsidR="00F35CB4">
        <w:tc>
          <w:tcPr>
            <w:tcW w:w="1715" w:type="dxa"/>
            <w:vMerge/>
          </w:tcPr>
          <w:p w:rsidR="00F35CB4" w:rsidRDefault="00F35CB4"/>
        </w:tc>
        <w:tc>
          <w:tcPr>
            <w:tcW w:w="1020" w:type="dxa"/>
            <w:vMerge/>
          </w:tcPr>
          <w:p w:rsidR="00F35CB4" w:rsidRDefault="00F35CB4"/>
        </w:tc>
        <w:tc>
          <w:tcPr>
            <w:tcW w:w="1276" w:type="dxa"/>
          </w:tcPr>
          <w:p w:rsidR="00F35CB4" w:rsidRDefault="00F35CB4">
            <w:pPr>
              <w:pStyle w:val="ConsPlusNormal"/>
              <w:jc w:val="center"/>
            </w:pPr>
            <w:r>
              <w:t>с 01.01.2016 по 30.06.2016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center"/>
            </w:pPr>
            <w:r>
              <w:t>с 01.07.2016 по 31.12.2016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center"/>
            </w:pPr>
            <w:r>
              <w:t>с 01.01.2017 по 30.06.2017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center"/>
            </w:pPr>
            <w:r>
              <w:t>с 01.07.2017 по 31.12.2017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center"/>
            </w:pPr>
            <w:r>
              <w:t>с 01.01.2018 по 30.06.2018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center"/>
            </w:pPr>
            <w:r>
              <w:t>с 01.07.2018 по 31.12.2018</w:t>
            </w:r>
          </w:p>
        </w:tc>
      </w:tr>
      <w:tr w:rsidR="00F35CB4">
        <w:tc>
          <w:tcPr>
            <w:tcW w:w="10402" w:type="dxa"/>
            <w:gridSpan w:val="8"/>
          </w:tcPr>
          <w:p w:rsidR="00F35CB4" w:rsidRDefault="00F35CB4">
            <w:pPr>
              <w:pStyle w:val="ConsPlusNormal"/>
              <w:jc w:val="center"/>
              <w:outlineLvl w:val="2"/>
            </w:pPr>
            <w:r>
              <w:t>Тарифы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Питьевая вода (питьевое водоснабжение)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14,35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14,97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14,97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15,24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15,70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16,40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Техническая вода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Водоотведение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9,35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9,75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9,75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10,04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10,11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10,44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Транспортировка сточных вод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0402" w:type="dxa"/>
            <w:gridSpan w:val="8"/>
          </w:tcPr>
          <w:p w:rsidR="00F35CB4" w:rsidRDefault="00F35CB4">
            <w:pPr>
              <w:pStyle w:val="ConsPlusNormal"/>
              <w:jc w:val="center"/>
              <w:outlineLvl w:val="2"/>
            </w:pPr>
            <w:r>
              <w:lastRenderedPageBreak/>
              <w:t xml:space="preserve">Тарифы для населения </w:t>
            </w:r>
            <w:hyperlink w:anchor="P2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Питьевая вода (питьевое водоснабжение)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16,93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17,66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17,66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17,98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18,53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19,35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Техническая вода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Водоотведение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11,03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11,51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11,51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11,85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11,93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12,32</w:t>
            </w:r>
          </w:p>
        </w:tc>
      </w:tr>
      <w:tr w:rsidR="00F35CB4">
        <w:tc>
          <w:tcPr>
            <w:tcW w:w="1715" w:type="dxa"/>
          </w:tcPr>
          <w:p w:rsidR="00F35CB4" w:rsidRDefault="00F35CB4">
            <w:pPr>
              <w:pStyle w:val="ConsPlusNormal"/>
            </w:pPr>
            <w:r>
              <w:t>Транспортировка сточных вод</w:t>
            </w:r>
          </w:p>
        </w:tc>
        <w:tc>
          <w:tcPr>
            <w:tcW w:w="1020" w:type="dxa"/>
          </w:tcPr>
          <w:p w:rsidR="00F35CB4" w:rsidRDefault="00F35CB4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88" w:type="dxa"/>
          </w:tcPr>
          <w:p w:rsidR="00F35CB4" w:rsidRDefault="00F35CB4">
            <w:pPr>
              <w:pStyle w:val="ConsPlusNormal"/>
              <w:jc w:val="right"/>
            </w:pPr>
            <w:r>
              <w:t>-</w:t>
            </w:r>
          </w:p>
        </w:tc>
      </w:tr>
    </w:tbl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ind w:firstLine="540"/>
        <w:jc w:val="both"/>
      </w:pPr>
      <w:r>
        <w:t>--------------------------------</w:t>
      </w:r>
    </w:p>
    <w:p w:rsidR="00F35CB4" w:rsidRDefault="00F35CB4">
      <w:pPr>
        <w:pStyle w:val="ConsPlusNormal"/>
        <w:spacing w:before="220"/>
        <w:ind w:firstLine="540"/>
        <w:jc w:val="both"/>
      </w:pPr>
      <w:bookmarkStart w:id="2" w:name="P252"/>
      <w:bookmarkEnd w:id="2"/>
      <w:r>
        <w:t xml:space="preserve">&lt;*&gt; Выделяется в целях реализации </w:t>
      </w:r>
      <w:hyperlink r:id="rId14" w:history="1">
        <w:r>
          <w:rPr>
            <w:color w:val="0000FF"/>
          </w:rPr>
          <w:t>пункта 6 статьи 168</w:t>
        </w:r>
      </w:hyperlink>
      <w:r>
        <w:t xml:space="preserve"> Налогового кодекса Российской Федерации (часть вторая).</w:t>
      </w: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jc w:val="both"/>
      </w:pPr>
    </w:p>
    <w:p w:rsidR="00F35CB4" w:rsidRDefault="00F35C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4050C" w:rsidRDefault="0084050C" w:rsidP="0084050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bookmarkStart w:id="3" w:name="_GoBack"/>
      <w:bookmarkEnd w:id="3"/>
    </w:p>
    <w:p w:rsidR="00F35CB4" w:rsidRDefault="00F35CB4" w:rsidP="00F35CB4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775BCD" w:rsidRDefault="00775BCD"/>
    <w:sectPr w:rsidR="00775BCD" w:rsidSect="005E415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CB4"/>
    <w:rsid w:val="00775BCD"/>
    <w:rsid w:val="0084050C"/>
    <w:rsid w:val="00F3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66C97-0806-47F7-AB23-0519EF8C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5C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35C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35C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10D16A037C75900AFA10EB9E16E51F52F9000D06D5C9A4B8EC7982EACD518301F68B473063B3F29E5ED6OCGEI" TargetMode="External"/><Relationship Id="rId13" Type="http://schemas.openxmlformats.org/officeDocument/2006/relationships/hyperlink" Target="consultantplus://offline/ref=A110D16A037C75900AFA10E88C7ABB1157F25E0206DBC2F5E4B322DFBDC45BD446B9D205746EB6F4O9G9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110D16A037C75900AFA10EB9E16E51F52F9000D06DBC0A4B1EC7982EACD5183O0G1I" TargetMode="External"/><Relationship Id="rId12" Type="http://schemas.openxmlformats.org/officeDocument/2006/relationships/hyperlink" Target="consultantplus://offline/ref=A110D16A037C75900AFA10EB9E16E51F52F9000D07D5C9A4BFEC7982EACD518301F68B473063B3F29E56D4OCG9I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110D16A037C75900AFA10E88C7ABB1154FA5D0006DDC2F5E4B322DFBDOCG4I" TargetMode="External"/><Relationship Id="rId11" Type="http://schemas.openxmlformats.org/officeDocument/2006/relationships/hyperlink" Target="consultantplus://offline/ref=A110D16A037C75900AFA10EB9E16E51F52F9000D07D5C9A4BFEC7982EACD518301F68B473063B3F29E57D5OCGEI" TargetMode="External"/><Relationship Id="rId5" Type="http://schemas.openxmlformats.org/officeDocument/2006/relationships/hyperlink" Target="consultantplus://offline/ref=A110D16A037C75900AFA10E88C7ABB1157F35E040EDBC2F5E4B322DFBDOCG4I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110D16A037C75900AFA10EB9E16E51F52F9000D07D5C9A4BFEC7982EACD5183O0G1I" TargetMode="External"/><Relationship Id="rId4" Type="http://schemas.openxmlformats.org/officeDocument/2006/relationships/hyperlink" Target="consultantplus://offline/ref=A110D16A037C75900AFA10E88C7ABB1157F25F000BDFC2F5E4B322DFBDOCG4I" TargetMode="External"/><Relationship Id="rId9" Type="http://schemas.openxmlformats.org/officeDocument/2006/relationships/hyperlink" Target="consultantplus://offline/ref=A110D16A037C75900AFA10EB9E16E51F52F9000D07D5C9AABCEC7982EACD5183O0G1I" TargetMode="External"/><Relationship Id="rId14" Type="http://schemas.openxmlformats.org/officeDocument/2006/relationships/hyperlink" Target="consultantplus://offline/ref=A110D16A037C75900AFA10E88C7ABB1157F25E0206DBC2F5E4B322DFBDC45BD446B9D205746EB6F4O9G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Гриценко</dc:creator>
  <cp:keywords/>
  <dc:description/>
  <cp:lastModifiedBy>Татьяна Гриценко</cp:lastModifiedBy>
  <cp:revision>1</cp:revision>
  <dcterms:created xsi:type="dcterms:W3CDTF">2017-07-07T08:06:00Z</dcterms:created>
  <dcterms:modified xsi:type="dcterms:W3CDTF">2017-07-07T08:17:00Z</dcterms:modified>
</cp:coreProperties>
</file>